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8114E" w:rsidRPr="00A8176C" w:rsidRDefault="009F2F98" w:rsidP="00A8176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2F98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3734DE" w:rsidRPr="009F2F98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 w:rsidR="00A8176C">
        <w:rPr>
          <w:rFonts w:ascii="Times New Roman" w:hAnsi="Times New Roman" w:cs="Times New Roman"/>
          <w:sz w:val="24"/>
          <w:szCs w:val="24"/>
        </w:rPr>
        <w:t xml:space="preserve">по </w:t>
      </w:r>
      <w:r w:rsidR="00A8176C" w:rsidRPr="00A8176C">
        <w:rPr>
          <w:rFonts w:ascii="Times New Roman" w:hAnsi="Times New Roman" w:cs="Times New Roman"/>
          <w:sz w:val="24"/>
          <w:szCs w:val="24"/>
        </w:rPr>
        <w:t>р</w:t>
      </w:r>
      <w:r w:rsidR="00A8176C">
        <w:rPr>
          <w:rFonts w:ascii="Times New Roman" w:hAnsi="Times New Roman" w:cs="Times New Roman"/>
          <w:sz w:val="24"/>
          <w:szCs w:val="24"/>
        </w:rPr>
        <w:t>азработке</w:t>
      </w:r>
      <w:r w:rsidR="0008114E" w:rsidRPr="00A8176C">
        <w:rPr>
          <w:rFonts w:ascii="Times New Roman" w:hAnsi="Times New Roman" w:cs="Times New Roman"/>
          <w:sz w:val="24"/>
          <w:szCs w:val="24"/>
        </w:rPr>
        <w:t xml:space="preserve"> </w:t>
      </w:r>
      <w:r w:rsidR="009B333A" w:rsidRPr="00A8176C">
        <w:rPr>
          <w:rFonts w:ascii="Times New Roman" w:hAnsi="Times New Roman" w:cs="Times New Roman"/>
          <w:sz w:val="24"/>
          <w:szCs w:val="24"/>
        </w:rPr>
        <w:t>и согласовани</w:t>
      </w:r>
      <w:r w:rsidR="00A8176C">
        <w:rPr>
          <w:rFonts w:ascii="Times New Roman" w:hAnsi="Times New Roman" w:cs="Times New Roman"/>
          <w:sz w:val="24"/>
          <w:szCs w:val="24"/>
        </w:rPr>
        <w:t>ю</w:t>
      </w:r>
      <w:r w:rsidR="009B333A" w:rsidRPr="00A8176C">
        <w:rPr>
          <w:rFonts w:ascii="Times New Roman" w:hAnsi="Times New Roman" w:cs="Times New Roman"/>
          <w:sz w:val="24"/>
          <w:szCs w:val="24"/>
        </w:rPr>
        <w:t xml:space="preserve"> </w:t>
      </w:r>
      <w:r w:rsidR="0008114E" w:rsidRPr="00A8176C">
        <w:rPr>
          <w:rFonts w:ascii="Times New Roman" w:hAnsi="Times New Roman" w:cs="Times New Roman"/>
          <w:sz w:val="24"/>
          <w:szCs w:val="24"/>
        </w:rPr>
        <w:t>технического проекта разработки месторождения подземных вод</w:t>
      </w:r>
      <w:r w:rsidR="00A8176C">
        <w:rPr>
          <w:rFonts w:ascii="Times New Roman" w:hAnsi="Times New Roman" w:cs="Times New Roman"/>
          <w:sz w:val="24"/>
          <w:szCs w:val="24"/>
        </w:rPr>
        <w:t xml:space="preserve"> </w:t>
      </w:r>
      <w:r w:rsidR="0008114E" w:rsidRPr="00A8176C">
        <w:rPr>
          <w:rFonts w:ascii="Times New Roman" w:hAnsi="Times New Roman" w:cs="Times New Roman"/>
          <w:sz w:val="24"/>
          <w:szCs w:val="24"/>
        </w:rPr>
        <w:t>Нарвской ГЭС-13 филиала «Невский» ОАО «ТГК-1»</w:t>
      </w:r>
    </w:p>
    <w:p w:rsidR="003734DE" w:rsidRPr="00420853" w:rsidRDefault="00D96A50" w:rsidP="0008114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D96A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760FC">
        <w:rPr>
          <w:rFonts w:ascii="Times New Roman" w:hAnsi="Times New Roman" w:cs="Times New Roman"/>
          <w:sz w:val="24"/>
          <w:szCs w:val="24"/>
        </w:rPr>
        <w:t xml:space="preserve"> </w:t>
      </w:r>
      <w:r w:rsidR="00D96A50" w:rsidRPr="00D96A50">
        <w:rPr>
          <w:rFonts w:ascii="Times New Roman" w:hAnsi="Times New Roman" w:cs="Times New Roman"/>
          <w:sz w:val="24"/>
          <w:szCs w:val="24"/>
          <w:u w:val="single"/>
        </w:rPr>
        <w:t>1213/6.42-</w:t>
      </w:r>
      <w:r w:rsidR="0008114E" w:rsidRPr="0008114E">
        <w:rPr>
          <w:rFonts w:ascii="Times New Roman" w:hAnsi="Times New Roman" w:cs="Times New Roman"/>
          <w:sz w:val="24"/>
          <w:szCs w:val="24"/>
          <w:u w:val="single"/>
        </w:rPr>
        <w:t>2789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17"/>
      </w:tblGrid>
      <w:tr w:rsidR="003734DE" w:rsidRPr="008A263F" w:rsidTr="00A8176C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4DE" w:rsidRPr="008A263F" w:rsidRDefault="003734DE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DE" w:rsidRPr="009952A5" w:rsidRDefault="00AE7749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3734DE" w:rsidRPr="008A263F" w:rsidTr="00A8176C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4DE" w:rsidRPr="008A263F" w:rsidRDefault="003734DE" w:rsidP="00361C1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DE" w:rsidRPr="009952A5" w:rsidRDefault="00AE7749" w:rsidP="009B333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4560</w:t>
            </w:r>
            <w:r w:rsidR="009B333A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DC" w:rsidRPr="00AE4AEE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E4AEE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 филиала «Невский» ОАО</w:t>
      </w:r>
      <w:r w:rsidR="009F2F98" w:rsidRPr="00AE4AEE">
        <w:rPr>
          <w:rFonts w:ascii="Times New Roman" w:hAnsi="Times New Roman" w:cs="Times New Roman"/>
          <w:sz w:val="24"/>
          <w:szCs w:val="24"/>
        </w:rPr>
        <w:t> </w:t>
      </w:r>
      <w:r w:rsidRPr="00AE4AEE">
        <w:rPr>
          <w:rFonts w:ascii="Times New Roman" w:hAnsi="Times New Roman" w:cs="Times New Roman"/>
          <w:sz w:val="24"/>
          <w:szCs w:val="24"/>
        </w:rPr>
        <w:t>«ТГК-1»</w:t>
      </w:r>
    </w:p>
    <w:p w:rsidR="00A8176C" w:rsidRDefault="00A8176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D2EDC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8176C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</w:p>
    <w:p w:rsidR="007D2EDC" w:rsidRPr="00AE4AEE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8176C">
        <w:rPr>
          <w:rFonts w:ascii="Times New Roman" w:hAnsi="Times New Roman" w:cs="Times New Roman"/>
          <w:sz w:val="24"/>
          <w:szCs w:val="24"/>
          <w:highlight w:val="yellow"/>
        </w:rPr>
        <w:t>Начальник ПТО ГЭС-13 Микулан Юрий Викторович, рабочий телефон (812) 901-43-73</w:t>
      </w:r>
      <w:r w:rsidR="00A8176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AE4AEE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AE4AEE" w:rsidRPr="00AE4AEE">
        <w:rPr>
          <w:rFonts w:ascii="Times New Roman" w:hAnsi="Times New Roman" w:cs="Times New Roman"/>
          <w:sz w:val="24"/>
          <w:szCs w:val="24"/>
        </w:rPr>
        <w:t>апрель</w:t>
      </w:r>
      <w:r w:rsidR="007D2EDC" w:rsidRPr="00AE4AEE">
        <w:rPr>
          <w:rFonts w:ascii="Times New Roman" w:hAnsi="Times New Roman" w:cs="Times New Roman"/>
          <w:sz w:val="24"/>
          <w:szCs w:val="24"/>
        </w:rPr>
        <w:t xml:space="preserve"> 2015 г.</w:t>
      </w:r>
    </w:p>
    <w:p w:rsidR="003734DE" w:rsidRPr="00AE4AEE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E4AEE" w:rsidRPr="00AE4AEE">
        <w:rPr>
          <w:rFonts w:ascii="Times New Roman" w:hAnsi="Times New Roman" w:cs="Times New Roman"/>
          <w:sz w:val="24"/>
          <w:szCs w:val="24"/>
        </w:rPr>
        <w:t>дека</w:t>
      </w:r>
      <w:r w:rsidR="00A518CC" w:rsidRPr="00AE4AEE">
        <w:rPr>
          <w:rFonts w:ascii="Times New Roman" w:hAnsi="Times New Roman" w:cs="Times New Roman"/>
          <w:sz w:val="24"/>
          <w:szCs w:val="24"/>
        </w:rPr>
        <w:t>б</w:t>
      </w:r>
      <w:r w:rsidR="00A72596" w:rsidRPr="00AE4AEE">
        <w:rPr>
          <w:rFonts w:ascii="Times New Roman" w:hAnsi="Times New Roman" w:cs="Times New Roman"/>
          <w:sz w:val="24"/>
          <w:szCs w:val="24"/>
        </w:rPr>
        <w:t>рь</w:t>
      </w:r>
      <w:r w:rsidR="007D2EDC" w:rsidRPr="00AE4AEE">
        <w:rPr>
          <w:rFonts w:ascii="Times New Roman" w:hAnsi="Times New Roman" w:cs="Times New Roman"/>
          <w:sz w:val="24"/>
          <w:szCs w:val="24"/>
        </w:rPr>
        <w:t xml:space="preserve"> 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83A29" w:rsidRDefault="003734DE" w:rsidP="00383A2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BD2AA7" w:rsidRPr="00AB41AB" w:rsidRDefault="00C94E04" w:rsidP="00F94193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2AA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BD2AA7" w:rsidRPr="00BD2AA7">
        <w:rPr>
          <w:rFonts w:ascii="Times New Roman" w:hAnsi="Times New Roman" w:cs="Times New Roman"/>
          <w:sz w:val="24"/>
          <w:szCs w:val="24"/>
        </w:rPr>
        <w:t xml:space="preserve">должен включать </w:t>
      </w:r>
      <w:r w:rsidRPr="00BD2AA7">
        <w:rPr>
          <w:rFonts w:ascii="Times New Roman" w:hAnsi="Times New Roman" w:cs="Times New Roman"/>
          <w:sz w:val="24"/>
          <w:szCs w:val="24"/>
        </w:rPr>
        <w:t>в себя следующие разделы: мероприятия по безопасному ведению работ, связанных с пользованием недрами; мероприятия по рациональному использованию и охране недр; мероприятия по обеспечению требований в области охраны окружающей среды и обеспечения экологической безопасности при пользовании недрами; выбора конструкций эксплуатационных скважин, технологий производства буровых работ и оборудования водоприемной части скважин; выбора контрольно-измерительной аппаратуры для обеспечения ведения мониторинга подземных вод. После разработки данный технический проект разработки месторождения подземных вод проходит экспертизу в Севзапнедра</w:t>
      </w:r>
      <w:r w:rsidRPr="00C94E04">
        <w:rPr>
          <w:rFonts w:ascii="Times New Roman" w:hAnsi="Times New Roman" w:cs="Times New Roman"/>
          <w:i/>
          <w:sz w:val="24"/>
          <w:szCs w:val="24"/>
        </w:rPr>
        <w:t>.</w:t>
      </w:r>
    </w:p>
    <w:p w:rsidR="003734DE" w:rsidRPr="00420853" w:rsidRDefault="003734DE" w:rsidP="00F9419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803">
        <w:rPr>
          <w:rFonts w:ascii="Times New Roman" w:hAnsi="Times New Roman" w:cs="Times New Roman"/>
          <w:sz w:val="24"/>
          <w:szCs w:val="24"/>
        </w:rPr>
        <w:t>270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F9419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420853" w:rsidRDefault="003734DE" w:rsidP="00F9419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F9419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F9419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B474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857803">
        <w:rPr>
          <w:rFonts w:ascii="Times New Roman" w:hAnsi="Times New Roman" w:cs="Times New Roman"/>
          <w:sz w:val="24"/>
          <w:szCs w:val="24"/>
        </w:rPr>
        <w:t xml:space="preserve">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518CC" w:rsidRPr="00420853" w:rsidRDefault="003734DE" w:rsidP="00F9419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AE4AEE">
        <w:rPr>
          <w:rFonts w:ascii="Times New Roman" w:hAnsi="Times New Roman" w:cs="Times New Roman"/>
          <w:sz w:val="24"/>
          <w:szCs w:val="24"/>
        </w:rPr>
        <w:t>270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Default="003734DE" w:rsidP="00F94193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A518CC" w:rsidRPr="00420853" w:rsidRDefault="00A518CC" w:rsidP="00F9419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Pr="001F2253" w:rsidRDefault="003734DE" w:rsidP="001F225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1F22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Требования к выполнению работ.</w:t>
      </w:r>
    </w:p>
    <w:p w:rsidR="00BD2238" w:rsidRPr="001F2253" w:rsidRDefault="001F2253" w:rsidP="001F2253">
      <w:pPr>
        <w:widowControl/>
        <w:numPr>
          <w:ilvl w:val="0"/>
          <w:numId w:val="2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="003734DE" w:rsidRPr="001F22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работ (услуг): </w:t>
      </w:r>
      <w:r w:rsidR="00125364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</w:t>
      </w:r>
      <w:r w:rsidR="00963E6A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условий</w:t>
      </w:r>
      <w:r w:rsidR="00125364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лицензии на пользование недрами</w:t>
      </w:r>
      <w:r w:rsidR="00E10E8F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. Оценка технического состояние водозаборных сооружений (артезианской скважины)</w:t>
      </w:r>
      <w:r w:rsidR="00BD2238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7E13" w:rsidRPr="001F2253" w:rsidRDefault="003734DE" w:rsidP="001F2253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Описание и основные техн</w:t>
      </w:r>
      <w:r w:rsidR="00AB41AB" w:rsidRPr="001F22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ические характеристики объекта:</w:t>
      </w:r>
    </w:p>
    <w:p w:rsidR="00AE7749" w:rsidRDefault="00995833" w:rsidP="001F2253">
      <w:pPr>
        <w:widowControl/>
        <w:suppressAutoHyphens/>
        <w:autoSpaceDE/>
        <w:autoSpaceDN/>
        <w:adjustRightInd/>
        <w:ind w:left="-10" w:firstLine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Скважина № 312/1, гл</w:t>
      </w:r>
      <w:r w:rsidR="001F2253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убиной 160 м, 1997 г. бурения,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расположена на территории </w:t>
      </w:r>
      <w:r w:rsidR="00571949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ГЭС-13. </w:t>
      </w:r>
      <w:r w:rsidR="00BC342F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Устье скважины, система водоснабжения, система автоматики, защит и контроля расположены в специальном полуподземном помещении на территории ГЭС-13. Внутри помещения установлена накопительная ёмкость, водомер и кран для отбора проб воды. </w:t>
      </w:r>
    </w:p>
    <w:p w:rsidR="00BC342F" w:rsidRPr="001F2253" w:rsidRDefault="00BC342F" w:rsidP="00AE7749">
      <w:pPr>
        <w:widowControl/>
        <w:suppressAutoHyphens/>
        <w:autoSpaceDE/>
        <w:autoSpaceDN/>
        <w:adjustRightInd/>
        <w:ind w:left="-10" w:firstLine="1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Автономная система водоснабжения ГЭС-13 состоит из двух самостоятельно функционирующих с</w:t>
      </w:r>
      <w:r w:rsidR="001F2253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истем, системы I-ого подъема и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системы II-ого подъема.</w:t>
      </w:r>
    </w:p>
    <w:p w:rsidR="00000AB0" w:rsidRPr="001F2253" w:rsidRDefault="00BC342F" w:rsidP="001F2253">
      <w:pPr>
        <w:widowControl/>
        <w:suppressAutoHyphens/>
        <w:autoSpaceDE/>
        <w:autoSpaceDN/>
        <w:adjustRightInd/>
        <w:ind w:left="-10" w:firstLine="43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Система I</w:t>
      </w:r>
      <w:r w:rsidR="001F2253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-ого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подъема служит для подъема воды из пробуренной скважины и накопления ее в накопительной емкости, состоит из:</w:t>
      </w:r>
    </w:p>
    <w:p w:rsidR="00571949" w:rsidRPr="001F2253" w:rsidRDefault="00BC342F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 xml:space="preserve">скважины; </w:t>
      </w:r>
    </w:p>
    <w:p w:rsidR="00571949" w:rsidRPr="001F2253" w:rsidRDefault="00686BBC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погружного (глубинного) насоса;</w:t>
      </w:r>
    </w:p>
    <w:p w:rsidR="00571949" w:rsidRPr="001F2253" w:rsidRDefault="00BC342F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>(тран</w:t>
      </w:r>
      <w:r w:rsidR="00686BBC">
        <w:rPr>
          <w:rFonts w:ascii="Times New Roman" w:hAnsi="Times New Roman"/>
          <w:color w:val="000000" w:themeColor="text1"/>
          <w:sz w:val="24"/>
          <w:szCs w:val="24"/>
        </w:rPr>
        <w:t>спортировка воды из скважины);</w:t>
      </w:r>
    </w:p>
    <w:p w:rsidR="00571949" w:rsidRPr="001F2253" w:rsidRDefault="00686BBC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распределительного коллектора;</w:t>
      </w:r>
    </w:p>
    <w:p w:rsidR="00571949" w:rsidRPr="001F2253" w:rsidRDefault="00686BBC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входного вентиля;</w:t>
      </w:r>
    </w:p>
    <w:p w:rsidR="00BC342F" w:rsidRPr="001F2253" w:rsidRDefault="00BC342F" w:rsidP="001F2253">
      <w:pPr>
        <w:pStyle w:val="a3"/>
        <w:numPr>
          <w:ilvl w:val="0"/>
          <w:numId w:val="1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>накопительного бака V=10 м</w:t>
      </w:r>
      <w:r w:rsidR="005017EA" w:rsidRPr="005017EA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="00686BB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C342F" w:rsidRPr="001F2253" w:rsidRDefault="00BC342F" w:rsidP="001F2253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Система II-ого подъема служит для непрерывной подачи питьевой воды потребителям с расходом от 0 до 12 м</w:t>
      </w:r>
      <w:r w:rsidR="005017EA" w:rsidRPr="005017E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/час с постоянным давлением на выходе 0,24 МПа, при котором обеспечивается напор не ниже 0,1 МПа у потребителей.</w:t>
      </w:r>
    </w:p>
    <w:p w:rsidR="00000AB0" w:rsidRPr="001F2253" w:rsidRDefault="00BC342F" w:rsidP="001F2253">
      <w:pPr>
        <w:suppressAutoHyphens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00AB0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состав</w:t>
      </w:r>
      <w:r w:rsidR="00000AB0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="00000AB0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2-ого</w:t>
      </w:r>
      <w:r w:rsidR="00000AB0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подъема</w:t>
      </w:r>
      <w:r w:rsidR="00000AB0"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входят:</w:t>
      </w:r>
    </w:p>
    <w:p w:rsidR="00571949" w:rsidRPr="001F2253" w:rsidRDefault="00BC342F" w:rsidP="001F2253">
      <w:pPr>
        <w:pStyle w:val="a3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 xml:space="preserve">2 насоса КВ4/28 с вентилями, обратными клапанами и системами трубопроводов; </w:t>
      </w:r>
    </w:p>
    <w:p w:rsidR="00571949" w:rsidRPr="001F2253" w:rsidRDefault="00BC342F" w:rsidP="001F2253">
      <w:pPr>
        <w:pStyle w:val="a3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>расходный бак (накопите</w:t>
      </w:r>
      <w:r w:rsidR="005017EA">
        <w:rPr>
          <w:rFonts w:ascii="Times New Roman" w:hAnsi="Times New Roman"/>
          <w:color w:val="000000" w:themeColor="text1"/>
          <w:sz w:val="24"/>
          <w:szCs w:val="24"/>
        </w:rPr>
        <w:t>льный для насоса 1-ого подъема);</w:t>
      </w:r>
    </w:p>
    <w:p w:rsidR="00571949" w:rsidRPr="001F2253" w:rsidRDefault="00BC342F" w:rsidP="001F2253">
      <w:pPr>
        <w:pStyle w:val="a3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>бактерицидная установка с вентилями; (бактерицидная установка БАКТ-10С обеспечивает обеззараживание воды до норм ГОСТ-2874-82 путем облучения ультрафиолетовыми</w:t>
      </w:r>
      <w:r w:rsidR="00AB41AB" w:rsidRPr="001F22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17EA">
        <w:rPr>
          <w:rFonts w:ascii="Times New Roman" w:hAnsi="Times New Roman"/>
          <w:color w:val="000000" w:themeColor="text1"/>
          <w:sz w:val="24"/>
          <w:szCs w:val="24"/>
        </w:rPr>
        <w:t>лучами);</w:t>
      </w:r>
    </w:p>
    <w:p w:rsidR="00571949" w:rsidRPr="001F2253" w:rsidRDefault="00BC342F" w:rsidP="001F2253">
      <w:pPr>
        <w:pStyle w:val="a3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>станционная система подземных трубопроводов питьевой воды;</w:t>
      </w:r>
    </w:p>
    <w:p w:rsidR="00BC342F" w:rsidRPr="001F2253" w:rsidRDefault="001F2253" w:rsidP="001F2253">
      <w:pPr>
        <w:pStyle w:val="a3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/>
          <w:color w:val="000000" w:themeColor="text1"/>
          <w:sz w:val="24"/>
          <w:szCs w:val="24"/>
        </w:rPr>
        <w:t xml:space="preserve">распределительный </w:t>
      </w:r>
      <w:r w:rsidR="00BC342F" w:rsidRPr="001F2253">
        <w:rPr>
          <w:rFonts w:ascii="Times New Roman" w:hAnsi="Times New Roman"/>
          <w:color w:val="000000" w:themeColor="text1"/>
          <w:sz w:val="24"/>
          <w:szCs w:val="24"/>
        </w:rPr>
        <w:t>стояк с местами отборов питьевой воды.</w:t>
      </w:r>
    </w:p>
    <w:p w:rsidR="00BC342F" w:rsidRPr="001F2253" w:rsidRDefault="00571949" w:rsidP="001F2253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В помещении оголовка скважины оборудован</w:t>
      </w:r>
      <w:r w:rsidR="00F94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узел учета на базе крыльчатого</w:t>
      </w: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счетчика холодной воды, тип ОСВ-32, зав. № 97822, Ду 32 мм. Гос. Реестр № 17325-98.</w:t>
      </w:r>
    </w:p>
    <w:p w:rsidR="002279E5" w:rsidRDefault="00BC342F" w:rsidP="001F2253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2253">
        <w:rPr>
          <w:rFonts w:ascii="Times New Roman" w:hAnsi="Times New Roman" w:cs="Times New Roman"/>
          <w:color w:val="000000" w:themeColor="text1"/>
          <w:sz w:val="24"/>
          <w:szCs w:val="24"/>
        </w:rPr>
        <w:t>Размер зоны санитарной охраны первого пояса вокруг скважины составляет 15мх30м. зона не огорожена. Граница второго пояса ЗСО практически совпадает с ЗСО первого пояса</w:t>
      </w:r>
      <w:r w:rsidR="00A518CC" w:rsidRPr="00FA5E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5E36" w:rsidRPr="001F2253" w:rsidRDefault="00FA5E36" w:rsidP="001F2253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F2253" w:rsidRPr="001F2253" w:rsidRDefault="00197BD0" w:rsidP="001F2253">
      <w:pPr>
        <w:widowControl/>
        <w:ind w:left="284" w:hanging="284"/>
        <w:jc w:val="both"/>
        <w:outlineLvl w:val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3</w:t>
      </w:r>
      <w:r w:rsidR="001F2253" w:rsidRPr="001F2253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  <w:r w:rsidR="001F2253" w:rsidRPr="001F2253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ab/>
        <w:t>Требования к структуре проекта водозабора при пользовании недрами для добычи питьевых и технических подземных вод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 Введение.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1.1. Общие сведения о районе расположения месторождения (участка).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1.1.1. Природно-климатические условия.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1.1.2. Сведения о геолого-гидрогеологической изученности.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1.2. Характеристика недропользователя и основных водопотребителей.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1.3. Сведения об основных условиях пользования предоставленным участком недр.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1.4. Сведения о действующем проекте (при наличии) или подготовленном проекте на разработку месторождения (участка) подземных вод.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 Геологическое строение и гидрогеологические условия месторождения (участка) подземных вод.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2.1. Краткая характеристика целевых водоносных горизонтов (комплексов).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2.2. Характеристика водовмещающих пород.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2.3. Запасы подземных вод месторождения (участка).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2.4. Качество подземных вод.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2.5. Проектная схема водозаборного сооружения, принятая при подсчете запасов подземных вод.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2.6. Технология предварительной водоподготовки (в случае применения).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 Текущее состояние действующего водозабора и режима его эксплуатации (при наличии) или технические решения по проектируемому водозабору.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3.1. Конструкция скважин.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3.1.1. Оборудование водоприемной части эксплуатационных скважин.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3.1.2. Оборудование водоприемной части наблюдательных скважин.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3.2. Техническое состояние скважин.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3.2.1. Сведения о ликвидированных скважинах.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3.2.2. Сведения о законсервированных скважинах.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3.3. Водоподъемное оборудование.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3.4. Контрольно-измерительная аппаратура для измерения расходов и уровней.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3.5. Расчет нормативного водопотребления и водоотведения.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3.6. Фактические показатели по добыче подземных вод.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3.7. Оценка соответствия фактических показателей добычи подземных вод условиям лицензионного соглашения.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lastRenderedPageBreak/>
        <w:t>3.8. Санитарное состояние площади водозабора и зоны (или зон) санитарной охраны строгого режима.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4. Сведения о переоценке запасов месторождения (участка).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5. Заключение о соответствии качества подземных вод установленным гигиеническим нормативам и зон санитарной охраны государственным санитарно-эпидемиологическим правилам и нормативам.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6. Мероприятия по обеспечению промышленной безопасности при эксплуатации водозабора, ремонте скважин и оборудования.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 Охрана окружающей среды и обеспечение экологической безопасности при пользовании недрами.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7.1. Оценка состояния окружающей среды.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7.2. Виды и источники воздействия на окружающую среду и оценка последствий их воздействия.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7.3. Мероприятия по охране атмосферного воздуха.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7.4. Мероприятия по охране водных объектов.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7.5. Мероприятия по охране недр. Обоснование нормативов потерь.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7.6. Мероприятия по охране земельных ресурсов, растительного и животного мира.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8. Программа производственного экологического контроля (мониторинга).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9. Сроки и условия выполнения работ по консервации и (или) ликвидации скважин, а также рекультивации земель.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10. Заключение.</w:t>
      </w:r>
    </w:p>
    <w:p w:rsid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11. Табличные, текстовые и графические приложения.</w:t>
      </w:r>
    </w:p>
    <w:p w:rsidR="00FA5E36" w:rsidRPr="001F2253" w:rsidRDefault="00FA5E36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1F2253" w:rsidRPr="001F2253" w:rsidRDefault="00197BD0" w:rsidP="001F2253">
      <w:pPr>
        <w:widowControl/>
        <w:jc w:val="both"/>
        <w:outlineLvl w:val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4</w:t>
      </w:r>
      <w:r w:rsidR="001F2253" w:rsidRPr="001F2253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. Требования к оформлению проектной документации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 Проектная документация на разработку месторождений подземных вод должна содержать все данные, позволяющие производить анализ проектных решений без личного участия авторов.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2. Объемы и детальность проработки отдельных разделов определяются авторами проектного документа в зависимости от сложности строения месторождений, рассматриваемых вариантов разработки, стадии проектирования.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3. Изменения (дополнения) к проектной документации на разработку месторождений (участков) подземных вод должны содержать только те разделы, которые подвергаются переработке в процессе разработки изменений. В изменении (дополнении, корректировке) к проектной документации допускается делать ссылки на неизмененные разделы технического проекта либо помещать их в кратком изложении.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4. Проектная документация на добычу подземных вод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для геологического изучения, разведки и добычи иных видов полезных ископаемых в границах предоставленных им горных отводов и (или) геологических отводов согласовывается в составе проектной документации на разработку соответствующего вида полезного ископаемого или в виде самостоятельного проекта.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5. Титульный лист проектной документации содержит следующие сведения: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наименование пользователя недр;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наименование организации-исполнителя проектной документации;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грифы согласования и утверждения;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наименование проектной документации;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название месторождения (участка);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- место и год составления проектной документации.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6. Если проектная документация состоит из двух и более частей (томов), то каждая часть (том) должна иметь свой титульный лист, соответствующий титульному листу первой части (тома) и содержащий сведения, относящиеся к данной части (тому).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7. Страницы текста проектной документации и включенные в нее таблицы должны соответствовать формату листа A4. Для таблиц допускается формат A3.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lastRenderedPageBreak/>
        <w:t>8. Проектная документация должна быть выполнена любым печатным способом на одной стороне листа белой бумаги через полтора интервала. Цвет шрифта должен быть черным, высота букв, цифр и других знаков - не менее 1,8 мм (кегль не менее 12).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9. Опечатки, описки и графические неточности, обнаруженные в процессе подготовки проектной документации, допускается исправлять подчисткой или закрашиванием белой краской и нанесением на том же месте исправленного текста (графики). Повреждения листов текстовых документов, помарки и следы не полностью удаленного прежнего текста (графики) не допускаются.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10. Страницы проектной документации следует нумеровать арабскими цифрами, соблюдая сквозную нумерацию по всему тексту. Титульный лист проектной документации включают в общую нумерацию страниц. Номер страницы на титульном листе не проставляют.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11. Таблицы, расположенные на отдельных листах, включают в общую нумерацию страниц. Иллюстрации и таблицы на листе формата A3 учитывают как одну страницу.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12. Название таблицы следует помещать над таблицей слева, без абзацного отступа в одну строку с ее номером через тире.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13. 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14. Сведения об использованных источниках следует располагать в порядке появления ссылок на источники в тексте проектной документации и нумеровать арабскими цифрами без точки и печатать с абзацного отступа.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15. Приложение к проектной документации оформляют как продолжение проектного документа на последующих его листах или выпускают в виде самостоятельной части (тома).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16. Приложения должны иметь сквозную нумерацию страниц. При необходимости такое приложение может иметь "Содержание".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17. Исходные данные по запасам подземных вод, их характеристики, результаты расчетов технологических показателей разработки приводятся в соответствии с требованиями, установленными </w:t>
      </w:r>
      <w:hyperlink r:id="rId5" w:history="1">
        <w:r w:rsidRPr="001F2253">
          <w:rPr>
            <w:rFonts w:ascii="Times New Roman" w:eastAsiaTheme="minorHAnsi" w:hAnsi="Times New Roman" w:cs="Times New Roman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о единицах величин, допускаемых к применению в Российской Федерации, утвержденным Постановлением Правительства Российской Федерации от 31.10.2009 N 879 (Собрание законодательства Российской Федерации, 2009, N 45, ст. 5352).</w:t>
      </w:r>
    </w:p>
    <w:p w:rsidR="001F2253" w:rsidRPr="001F2253" w:rsidRDefault="001F2253" w:rsidP="001F2253">
      <w:pPr>
        <w:widowControl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F225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18. Графические материалы исполняются в соответствии с установленными требованиями.</w:t>
      </w:r>
    </w:p>
    <w:p w:rsidR="002279E5" w:rsidRPr="00420853" w:rsidRDefault="002279E5" w:rsidP="002279E5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963E6A" w:rsidRPr="0008114E" w:rsidRDefault="00A75224" w:rsidP="00963E6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24">
        <w:rPr>
          <w:rFonts w:ascii="Times New Roman" w:hAnsi="Times New Roman" w:cs="Times New Roman"/>
          <w:b/>
          <w:sz w:val="24"/>
          <w:szCs w:val="24"/>
        </w:rPr>
        <w:t>«</w:t>
      </w:r>
      <w:r w:rsidR="00963E6A" w:rsidRPr="0008114E">
        <w:rPr>
          <w:rFonts w:ascii="Times New Roman" w:hAnsi="Times New Roman" w:cs="Times New Roman"/>
          <w:b/>
          <w:sz w:val="24"/>
          <w:szCs w:val="24"/>
          <w:u w:val="single"/>
        </w:rPr>
        <w:t>Разработк</w:t>
      </w:r>
      <w:r w:rsidR="00963E6A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963E6A" w:rsidRPr="0008114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63E6A">
        <w:rPr>
          <w:rFonts w:ascii="Times New Roman" w:hAnsi="Times New Roman" w:cs="Times New Roman"/>
          <w:b/>
          <w:sz w:val="24"/>
          <w:szCs w:val="24"/>
          <w:u w:val="single"/>
        </w:rPr>
        <w:t xml:space="preserve">и согласование </w:t>
      </w:r>
      <w:r w:rsidR="00963E6A" w:rsidRPr="0008114E">
        <w:rPr>
          <w:rFonts w:ascii="Times New Roman" w:hAnsi="Times New Roman" w:cs="Times New Roman"/>
          <w:b/>
          <w:sz w:val="24"/>
          <w:szCs w:val="24"/>
          <w:u w:val="single"/>
        </w:rPr>
        <w:t>технического проекта разработки месторождения подземных вод Нарвской ГЭС-13 филиала «Невский» ОАО «ТГК-1»</w:t>
      </w:r>
    </w:p>
    <w:p w:rsidR="003B474F" w:rsidRPr="00A75224" w:rsidRDefault="003B474F" w:rsidP="00A752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"/>
        <w:gridCol w:w="5370"/>
        <w:gridCol w:w="3723"/>
      </w:tblGrid>
      <w:tr w:rsidR="006F1D4E" w:rsidRPr="006578DE" w:rsidTr="006F1D4E">
        <w:tc>
          <w:tcPr>
            <w:tcW w:w="682" w:type="dxa"/>
          </w:tcPr>
          <w:p w:rsidR="006F1D4E" w:rsidRPr="00557E1B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05" w:type="dxa"/>
          </w:tcPr>
          <w:p w:rsidR="006F1D4E" w:rsidRPr="00557E1B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809" w:type="dxa"/>
          </w:tcPr>
          <w:p w:rsidR="006F1D4E" w:rsidRPr="00557E1B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</w:t>
            </w:r>
          </w:p>
        </w:tc>
      </w:tr>
      <w:tr w:rsidR="006F1D4E" w:rsidTr="006F1D4E">
        <w:tc>
          <w:tcPr>
            <w:tcW w:w="682" w:type="dxa"/>
          </w:tcPr>
          <w:p w:rsidR="006F1D4E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5" w:type="dxa"/>
          </w:tcPr>
          <w:p w:rsidR="006F1D4E" w:rsidRDefault="006F1D4E" w:rsidP="004D4B3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-Сбор и анализ по району работ</w:t>
            </w:r>
          </w:p>
          <w:p w:rsidR="006F1D4E" w:rsidRDefault="006F1D4E" w:rsidP="009D37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-Обследование водозаборов подземных вод в районе работ</w:t>
            </w:r>
          </w:p>
          <w:p w:rsidR="006F1D4E" w:rsidRPr="00F132F2" w:rsidRDefault="006F1D4E" w:rsidP="009D37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-Составление технического проекта с предоставлением на экспертизу в Севзапнедра</w:t>
            </w:r>
          </w:p>
        </w:tc>
        <w:tc>
          <w:tcPr>
            <w:tcW w:w="3809" w:type="dxa"/>
            <w:vAlign w:val="center"/>
          </w:tcPr>
          <w:p w:rsidR="006F1D4E" w:rsidRDefault="006F1D4E" w:rsidP="006F1D4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 месяцев</w:t>
            </w:r>
          </w:p>
        </w:tc>
      </w:tr>
      <w:tr w:rsidR="006F1D4E" w:rsidTr="006F1D4E">
        <w:tc>
          <w:tcPr>
            <w:tcW w:w="682" w:type="dxa"/>
          </w:tcPr>
          <w:p w:rsidR="006F1D4E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5" w:type="dxa"/>
          </w:tcPr>
          <w:p w:rsidR="006F1D4E" w:rsidRPr="000C505D" w:rsidRDefault="006F1D4E" w:rsidP="004D4B3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в «Севзапнедра».</w:t>
            </w:r>
            <w:r w:rsidR="009F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проекта </w:t>
            </w:r>
          </w:p>
        </w:tc>
        <w:tc>
          <w:tcPr>
            <w:tcW w:w="3809" w:type="dxa"/>
            <w:vAlign w:val="center"/>
          </w:tcPr>
          <w:p w:rsidR="006F1D4E" w:rsidRDefault="006F1D4E" w:rsidP="006F1D4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 месяцев</w:t>
            </w:r>
          </w:p>
        </w:tc>
      </w:tr>
      <w:tr w:rsidR="006F1D4E" w:rsidTr="006F1D4E">
        <w:tc>
          <w:tcPr>
            <w:tcW w:w="682" w:type="dxa"/>
          </w:tcPr>
          <w:p w:rsidR="006F1D4E" w:rsidRDefault="006F1D4E" w:rsidP="004D4B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5" w:type="dxa"/>
          </w:tcPr>
          <w:p w:rsidR="006F1D4E" w:rsidRPr="000C505D" w:rsidRDefault="00BD2238" w:rsidP="00BC342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D2238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работы и поставка заказчику</w:t>
            </w:r>
          </w:p>
        </w:tc>
        <w:tc>
          <w:tcPr>
            <w:tcW w:w="3809" w:type="dxa"/>
            <w:vAlign w:val="center"/>
          </w:tcPr>
          <w:p w:rsidR="006F1D4E" w:rsidRDefault="001260D3" w:rsidP="001260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1D4E">
              <w:rPr>
                <w:rFonts w:ascii="Times New Roman" w:hAnsi="Times New Roman" w:cs="Times New Roman"/>
                <w:sz w:val="24"/>
                <w:szCs w:val="24"/>
              </w:rPr>
              <w:t xml:space="preserve"> 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F1D4E">
              <w:rPr>
                <w:rFonts w:ascii="Times New Roman" w:hAnsi="Times New Roman" w:cs="Times New Roman"/>
                <w:sz w:val="24"/>
                <w:szCs w:val="24"/>
              </w:rPr>
              <w:t xml:space="preserve"> 10 дней после утверждения</w:t>
            </w:r>
          </w:p>
        </w:tc>
      </w:tr>
    </w:tbl>
    <w:p w:rsidR="003734DE" w:rsidRDefault="003734DE" w:rsidP="009A7EDF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026B00" w:rsidRPr="003B474F" w:rsidRDefault="00026B00" w:rsidP="009A7EDF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3734DE" w:rsidRPr="00026B00" w:rsidRDefault="003734DE" w:rsidP="00026B00">
      <w:pPr>
        <w:pStyle w:val="a3"/>
        <w:numPr>
          <w:ilvl w:val="0"/>
          <w:numId w:val="14"/>
        </w:numPr>
        <w:suppressAutoHyphens/>
        <w:ind w:left="0" w:firstLine="0"/>
        <w:rPr>
          <w:rFonts w:ascii="Times New Roman" w:hAnsi="Times New Roman"/>
          <w:b/>
          <w:sz w:val="24"/>
          <w:szCs w:val="24"/>
        </w:rPr>
      </w:pPr>
      <w:r w:rsidRPr="00026B00">
        <w:rPr>
          <w:rFonts w:ascii="Times New Roman" w:hAnsi="Times New Roman"/>
          <w:b/>
          <w:sz w:val="24"/>
          <w:szCs w:val="24"/>
        </w:rPr>
        <w:t>Требования к подрядчику и к</w:t>
      </w:r>
      <w:r w:rsidR="00FA5E36" w:rsidRPr="00026B00">
        <w:rPr>
          <w:rFonts w:ascii="Times New Roman" w:hAnsi="Times New Roman"/>
          <w:b/>
          <w:sz w:val="24"/>
          <w:szCs w:val="24"/>
        </w:rPr>
        <w:t xml:space="preserve"> организации производства работ</w:t>
      </w:r>
    </w:p>
    <w:p w:rsidR="003734DE" w:rsidRDefault="003734DE" w:rsidP="009A7EDF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1. Требования к организации производства работ и их качеству:</w:t>
      </w:r>
    </w:p>
    <w:p w:rsidR="00197BD0" w:rsidRPr="005017EA" w:rsidRDefault="00197BD0" w:rsidP="00197BD0">
      <w:pPr>
        <w:pStyle w:val="a3"/>
        <w:numPr>
          <w:ilvl w:val="0"/>
          <w:numId w:val="20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/>
          <w:color w:val="000000" w:themeColor="text1"/>
          <w:sz w:val="24"/>
          <w:szCs w:val="24"/>
        </w:rPr>
        <w:t>Закон Российской Федерации от 21 февраля 1992 года № 2395-I «О недрах»;</w:t>
      </w:r>
    </w:p>
    <w:p w:rsidR="00197BD0" w:rsidRPr="005017EA" w:rsidRDefault="00197BD0" w:rsidP="00197BD0">
      <w:pPr>
        <w:pStyle w:val="a3"/>
        <w:numPr>
          <w:ilvl w:val="0"/>
          <w:numId w:val="20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Постановление Правительство Российской Федерации от 03.03.2010 № 118 «Об утверждении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недрами»;</w:t>
      </w:r>
    </w:p>
    <w:p w:rsidR="00197BD0" w:rsidRPr="005017EA" w:rsidRDefault="00197BD0" w:rsidP="00197BD0">
      <w:pPr>
        <w:numPr>
          <w:ilvl w:val="0"/>
          <w:numId w:val="20"/>
        </w:numPr>
        <w:suppressAutoHyphens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197BD0" w:rsidRPr="005017EA" w:rsidRDefault="00197BD0" w:rsidP="00197BD0">
      <w:pPr>
        <w:pStyle w:val="a3"/>
        <w:numPr>
          <w:ilvl w:val="0"/>
          <w:numId w:val="20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/>
          <w:color w:val="000000" w:themeColor="text1"/>
          <w:sz w:val="24"/>
          <w:szCs w:val="24"/>
        </w:rPr>
        <w:t>Приказ Минприроды России от 13.05.2010 № 154 «Об утверждении критериев отнесения вопросов согласования проектной документации к компетенции комиссии, создаваемой федеральным агентством по недропользованию, и компетенции комиссии, создаваемых его территориальными органами»;</w:t>
      </w:r>
    </w:p>
    <w:p w:rsidR="00197BD0" w:rsidRPr="005017EA" w:rsidRDefault="00197BD0" w:rsidP="00197BD0">
      <w:pPr>
        <w:pStyle w:val="a3"/>
        <w:numPr>
          <w:ilvl w:val="0"/>
          <w:numId w:val="20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/>
          <w:color w:val="000000" w:themeColor="text1"/>
          <w:sz w:val="24"/>
          <w:szCs w:val="24"/>
        </w:rPr>
        <w:t>Приказ Минприроды России от 27.10.2010 № 463 «Об утверждении требований к структуре и оформлению проектной документации на разработку месторождений подземных вод»;</w:t>
      </w:r>
    </w:p>
    <w:p w:rsidR="00197BD0" w:rsidRPr="005017EA" w:rsidRDefault="00197BD0" w:rsidP="00197BD0">
      <w:pPr>
        <w:pStyle w:val="a3"/>
        <w:numPr>
          <w:ilvl w:val="0"/>
          <w:numId w:val="20"/>
        </w:numPr>
        <w:suppressAutoHyphens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7EA">
        <w:rPr>
          <w:rFonts w:ascii="Times New Roman" w:hAnsi="Times New Roman"/>
          <w:color w:val="000000" w:themeColor="text1"/>
          <w:sz w:val="24"/>
          <w:szCs w:val="24"/>
        </w:rPr>
        <w:t>Приказ Федерального агентства по недропользованию от 22.06.2010 № 654 «Об организации рассмотрения и согласования технических проектов разработки месторождений подземных вод, строительства и эксплуатации подземных сооружений, не связанных с добычей полезных ископаемых».</w:t>
      </w:r>
    </w:p>
    <w:p w:rsidR="00105894" w:rsidRDefault="00105894" w:rsidP="009A7EDF">
      <w:pPr>
        <w:widowControl/>
        <w:suppressAutoHyphens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34DE" w:rsidRPr="004B7E26" w:rsidRDefault="00F94193" w:rsidP="00105894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F94193">
        <w:rPr>
          <w:rFonts w:ascii="Times New Roman" w:hAnsi="Times New Roman"/>
          <w:b/>
          <w:sz w:val="24"/>
          <w:szCs w:val="24"/>
        </w:rPr>
        <w:t>2</w:t>
      </w:r>
      <w:r w:rsidR="003734DE" w:rsidRPr="004B7E26">
        <w:rPr>
          <w:rFonts w:ascii="Times New Roman" w:hAnsi="Times New Roman"/>
          <w:b/>
          <w:sz w:val="24"/>
          <w:szCs w:val="24"/>
        </w:rPr>
        <w:t xml:space="preserve">. Требования к подрядной </w:t>
      </w:r>
      <w:r w:rsidR="003734DE" w:rsidRPr="00105894">
        <w:rPr>
          <w:rFonts w:ascii="Times New Roman" w:hAnsi="Times New Roman"/>
          <w:b/>
          <w:sz w:val="24"/>
          <w:szCs w:val="24"/>
        </w:rPr>
        <w:t>организации:</w:t>
      </w:r>
    </w:p>
    <w:p w:rsidR="00B10ADB" w:rsidRDefault="00B10ADB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734DE" w:rsidRPr="009A7EDF" w:rsidRDefault="00F94193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3734DE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734DE" w:rsidRPr="00E95EC2" w:rsidRDefault="00F94193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E95EC2">
        <w:rPr>
          <w:rFonts w:ascii="Times New Roman" w:hAnsi="Times New Roman" w:cs="Times New Roman"/>
          <w:sz w:val="24"/>
          <w:szCs w:val="24"/>
        </w:rPr>
        <w:t xml:space="preserve">.1.1. </w:t>
      </w:r>
      <w:r w:rsidR="00026B00">
        <w:rPr>
          <w:rFonts w:ascii="Times New Roman" w:hAnsi="Times New Roman" w:cs="Times New Roman"/>
          <w:sz w:val="24"/>
          <w:szCs w:val="24"/>
        </w:rPr>
        <w:t xml:space="preserve">Иметь </w:t>
      </w:r>
      <w:r w:rsidR="00197BD0" w:rsidRPr="00197BD0">
        <w:rPr>
          <w:rFonts w:ascii="Times New Roman" w:hAnsi="Times New Roman" w:cs="Times New Roman"/>
          <w:sz w:val="24"/>
          <w:szCs w:val="24"/>
        </w:rPr>
        <w:t xml:space="preserve">опыт оказания </w:t>
      </w:r>
      <w:r w:rsidR="00AE4AEE" w:rsidRPr="00197BD0">
        <w:rPr>
          <w:rFonts w:ascii="Times New Roman" w:hAnsi="Times New Roman" w:cs="Times New Roman"/>
          <w:sz w:val="24"/>
          <w:szCs w:val="24"/>
        </w:rPr>
        <w:t xml:space="preserve">аналогичных </w:t>
      </w:r>
      <w:r w:rsidR="00197BD0" w:rsidRPr="00197BD0">
        <w:rPr>
          <w:rFonts w:ascii="Times New Roman" w:hAnsi="Times New Roman" w:cs="Times New Roman"/>
          <w:sz w:val="24"/>
          <w:szCs w:val="24"/>
        </w:rPr>
        <w:t>услуг не менее 3-</w:t>
      </w:r>
      <w:r w:rsidR="00197BD0">
        <w:rPr>
          <w:rFonts w:ascii="Times New Roman" w:hAnsi="Times New Roman" w:cs="Times New Roman"/>
          <w:sz w:val="24"/>
          <w:szCs w:val="24"/>
        </w:rPr>
        <w:t>х</w:t>
      </w:r>
      <w:r w:rsidR="00AE4AEE">
        <w:rPr>
          <w:rFonts w:ascii="Times New Roman" w:hAnsi="Times New Roman" w:cs="Times New Roman"/>
          <w:sz w:val="24"/>
          <w:szCs w:val="24"/>
        </w:rPr>
        <w:t xml:space="preserve"> лет</w:t>
      </w:r>
      <w:r w:rsidR="003734DE" w:rsidRPr="00E95EC2">
        <w:rPr>
          <w:rFonts w:ascii="Times New Roman" w:hAnsi="Times New Roman" w:cs="Times New Roman"/>
          <w:sz w:val="24"/>
          <w:szCs w:val="24"/>
        </w:rPr>
        <w:t>;</w:t>
      </w:r>
    </w:p>
    <w:p w:rsidR="003734DE" w:rsidRPr="002E3686" w:rsidRDefault="00F94193" w:rsidP="000E39DA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7303B1">
        <w:rPr>
          <w:rFonts w:ascii="Times New Roman" w:hAnsi="Times New Roman" w:cs="Times New Roman"/>
          <w:sz w:val="24"/>
          <w:szCs w:val="24"/>
        </w:rPr>
        <w:t>.1.2</w:t>
      </w:r>
      <w:r w:rsidR="00C94E04" w:rsidRPr="002E3686">
        <w:rPr>
          <w:rFonts w:ascii="Times New Roman" w:hAnsi="Times New Roman" w:cs="Times New Roman"/>
          <w:sz w:val="24"/>
          <w:szCs w:val="24"/>
        </w:rPr>
        <w:t xml:space="preserve">. </w:t>
      </w:r>
      <w:r w:rsidR="00266679" w:rsidRPr="002E3686">
        <w:rPr>
          <w:rFonts w:ascii="Times New Roman" w:hAnsi="Times New Roman" w:cs="Times New Roman"/>
          <w:sz w:val="24"/>
          <w:szCs w:val="24"/>
        </w:rPr>
        <w:t>Наличие Свидетельства о членстве в СРО с допусками на виды работ</w:t>
      </w:r>
      <w:r w:rsidR="00197BD0" w:rsidRPr="002E3686">
        <w:rPr>
          <w:rFonts w:ascii="Times New Roman" w:hAnsi="Times New Roman" w:cs="Times New Roman"/>
          <w:sz w:val="24"/>
          <w:szCs w:val="24"/>
        </w:rPr>
        <w:t>:</w:t>
      </w:r>
      <w:r w:rsidR="000E39DA" w:rsidRPr="002E3686">
        <w:rPr>
          <w:rFonts w:ascii="Times New Roman" w:hAnsi="Times New Roman" w:cs="Times New Roman"/>
          <w:sz w:val="24"/>
          <w:szCs w:val="24"/>
        </w:rPr>
        <w:t xml:space="preserve"> </w:t>
      </w:r>
      <w:r w:rsidR="00434148" w:rsidRPr="002E3686">
        <w:rPr>
          <w:rFonts w:ascii="Times New Roman" w:hAnsi="Times New Roman" w:cs="Times New Roman"/>
          <w:sz w:val="24"/>
          <w:szCs w:val="24"/>
        </w:rPr>
        <w:t xml:space="preserve">гидрогеологические исследования </w:t>
      </w:r>
      <w:r w:rsidR="000E39DA" w:rsidRPr="002E3686">
        <w:rPr>
          <w:rFonts w:ascii="Times New Roman" w:hAnsi="Times New Roman" w:cs="Times New Roman"/>
          <w:sz w:val="24"/>
          <w:szCs w:val="24"/>
        </w:rPr>
        <w:t>в составе инженерно-геологических изысканий</w:t>
      </w:r>
      <w:r w:rsidR="001E528F" w:rsidRPr="002E3686">
        <w:rPr>
          <w:rFonts w:ascii="Times New Roman" w:hAnsi="Times New Roman" w:cs="Times New Roman"/>
          <w:sz w:val="24"/>
          <w:szCs w:val="24"/>
        </w:rPr>
        <w:t xml:space="preserve">, согласно раздела </w:t>
      </w:r>
      <w:r w:rsidR="002E3686" w:rsidRPr="002E3686">
        <w:rPr>
          <w:rFonts w:ascii="Times New Roman" w:hAnsi="Times New Roman" w:cs="Times New Roman"/>
          <w:sz w:val="24"/>
          <w:szCs w:val="24"/>
        </w:rPr>
        <w:t>I, п.</w:t>
      </w:r>
      <w:r w:rsidR="00026B00">
        <w:rPr>
          <w:rFonts w:ascii="Times New Roman" w:hAnsi="Times New Roman" w:cs="Times New Roman"/>
          <w:sz w:val="24"/>
          <w:szCs w:val="24"/>
        </w:rPr>
        <w:t xml:space="preserve"> </w:t>
      </w:r>
      <w:r w:rsidR="00686BBC">
        <w:rPr>
          <w:rFonts w:ascii="Times New Roman" w:hAnsi="Times New Roman" w:cs="Times New Roman"/>
          <w:sz w:val="24"/>
          <w:szCs w:val="24"/>
        </w:rPr>
        <w:t>7</w:t>
      </w:r>
      <w:r w:rsidR="00026B00">
        <w:rPr>
          <w:rFonts w:ascii="Times New Roman" w:hAnsi="Times New Roman" w:cs="Times New Roman"/>
          <w:sz w:val="24"/>
          <w:szCs w:val="24"/>
        </w:rPr>
        <w:t xml:space="preserve"> </w:t>
      </w:r>
      <w:r w:rsidR="001E528F" w:rsidRPr="00026B00">
        <w:rPr>
          <w:rFonts w:ascii="Times New Roman" w:hAnsi="Times New Roman" w:cs="Times New Roman"/>
          <w:sz w:val="24"/>
          <w:szCs w:val="24"/>
        </w:rPr>
        <w:t>«Перечня видов работ…» у</w:t>
      </w:r>
      <w:r w:rsidR="001E528F" w:rsidRPr="002E3686">
        <w:rPr>
          <w:rFonts w:ascii="Times New Roman" w:hAnsi="Times New Roman" w:cs="Times New Roman"/>
          <w:sz w:val="24"/>
          <w:szCs w:val="24"/>
        </w:rPr>
        <w:t>тв. Приказом № 624 от 30.12.2009г. Министерства регионального развития РФ, на работы на особо опасных, технически сложных и уникальных объектах в соответствии со статьёй 48.1 Градостроительного кодекса;</w:t>
      </w:r>
    </w:p>
    <w:p w:rsidR="003734DE" w:rsidRPr="002E3686" w:rsidRDefault="00F94193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E3686">
        <w:rPr>
          <w:rFonts w:ascii="Times New Roman" w:hAnsi="Times New Roman" w:cs="Times New Roman"/>
          <w:sz w:val="24"/>
          <w:szCs w:val="24"/>
        </w:rPr>
        <w:t>2</w:t>
      </w:r>
      <w:r w:rsidR="003734DE" w:rsidRPr="002E3686">
        <w:rPr>
          <w:rFonts w:ascii="Times New Roman" w:hAnsi="Times New Roman" w:cs="Times New Roman"/>
          <w:sz w:val="24"/>
          <w:szCs w:val="24"/>
        </w:rPr>
        <w:t>.1.3. Обеспечить соответствие сметной документации требованиям системы ценообразования, принятой в ОАО «ТГК-1»;</w:t>
      </w:r>
    </w:p>
    <w:p w:rsidR="00197BD0" w:rsidRDefault="00F94193" w:rsidP="00197BD0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3686">
        <w:rPr>
          <w:rFonts w:ascii="Times New Roman" w:hAnsi="Times New Roman"/>
          <w:sz w:val="24"/>
          <w:szCs w:val="24"/>
        </w:rPr>
        <w:t>2</w:t>
      </w:r>
      <w:r w:rsidR="003734DE" w:rsidRPr="002E3686">
        <w:rPr>
          <w:rFonts w:ascii="Times New Roman" w:hAnsi="Times New Roman"/>
          <w:sz w:val="24"/>
          <w:szCs w:val="24"/>
        </w:rPr>
        <w:t xml:space="preserve">.1.4. </w:t>
      </w:r>
      <w:r w:rsidR="00197BD0" w:rsidRPr="002E3686">
        <w:rPr>
          <w:rFonts w:ascii="Times New Roman" w:hAnsi="Times New Roman"/>
          <w:sz w:val="24"/>
          <w:szCs w:val="24"/>
        </w:rPr>
        <w:t xml:space="preserve">Организовать своевременное оформление и ведение исполнительной </w:t>
      </w:r>
      <w:r w:rsidR="00197BD0" w:rsidRPr="00197BD0">
        <w:rPr>
          <w:rFonts w:ascii="Times New Roman" w:hAnsi="Times New Roman"/>
          <w:sz w:val="24"/>
          <w:szCs w:val="24"/>
        </w:rPr>
        <w:t>документации.</w:t>
      </w:r>
    </w:p>
    <w:p w:rsidR="00197BD0" w:rsidRPr="00197BD0" w:rsidRDefault="00197BD0" w:rsidP="00197BD0">
      <w:pPr>
        <w:pStyle w:val="a3"/>
        <w:tabs>
          <w:tab w:val="left" w:pos="426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2.1.5. О</w:t>
      </w:r>
      <w:r w:rsidRPr="00197BD0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выполнения работ;</w:t>
      </w:r>
    </w:p>
    <w:p w:rsidR="003734DE" w:rsidRPr="00E95EC2" w:rsidRDefault="00197BD0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95EC2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95EC2">
        <w:rPr>
          <w:rFonts w:ascii="Times New Roman" w:hAnsi="Times New Roman" w:cs="Times New Roman"/>
          <w:sz w:val="24"/>
          <w:szCs w:val="24"/>
        </w:rPr>
        <w:t xml:space="preserve">. </w:t>
      </w:r>
      <w:r w:rsidR="003734DE" w:rsidRPr="00E95EC2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97BD0" w:rsidRDefault="00F94193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E95EC2">
        <w:rPr>
          <w:rFonts w:ascii="Times New Roman" w:hAnsi="Times New Roman" w:cs="Times New Roman"/>
          <w:sz w:val="24"/>
          <w:szCs w:val="24"/>
        </w:rPr>
        <w:t>.1.</w:t>
      </w:r>
      <w:r w:rsidR="00197BD0">
        <w:rPr>
          <w:rFonts w:ascii="Times New Roman" w:hAnsi="Times New Roman" w:cs="Times New Roman"/>
          <w:sz w:val="24"/>
          <w:szCs w:val="24"/>
        </w:rPr>
        <w:t>7</w:t>
      </w:r>
      <w:r w:rsidR="003734DE" w:rsidRPr="00E95EC2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  <w:r w:rsidR="00197BD0" w:rsidRPr="00197BD0">
        <w:rPr>
          <w:rFonts w:ascii="Times New Roman" w:hAnsi="Times New Roman"/>
          <w:sz w:val="24"/>
          <w:szCs w:val="24"/>
        </w:rPr>
        <w:t xml:space="preserve"> </w:t>
      </w:r>
    </w:p>
    <w:p w:rsidR="003734DE" w:rsidRDefault="00197BD0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2.1.8.</w:t>
      </w:r>
      <w:r w:rsidR="00026B00">
        <w:rPr>
          <w:rFonts w:ascii="Times New Roman" w:hAnsi="Times New Roman"/>
          <w:sz w:val="24"/>
          <w:szCs w:val="24"/>
        </w:rPr>
        <w:t xml:space="preserve"> Ж</w:t>
      </w:r>
      <w:r>
        <w:rPr>
          <w:rFonts w:ascii="Times New Roman" w:hAnsi="Times New Roman"/>
          <w:sz w:val="24"/>
          <w:szCs w:val="24"/>
        </w:rPr>
        <w:t>елательно иметь</w:t>
      </w:r>
      <w:r w:rsidRPr="00F94193">
        <w:rPr>
          <w:rFonts w:ascii="Times New Roman" w:hAnsi="Times New Roman"/>
          <w:sz w:val="24"/>
          <w:szCs w:val="24"/>
        </w:rPr>
        <w:t xml:space="preserve"> сертификат о наличии на предприятии системы мен</w:t>
      </w:r>
      <w:r w:rsidR="00FA5E36">
        <w:rPr>
          <w:rFonts w:ascii="Times New Roman" w:hAnsi="Times New Roman"/>
          <w:sz w:val="24"/>
          <w:szCs w:val="24"/>
        </w:rPr>
        <w:t>еджмента качества ИСО 2000-2008.</w:t>
      </w:r>
    </w:p>
    <w:p w:rsidR="00DB50D6" w:rsidRPr="00E95EC2" w:rsidRDefault="00DB50D6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Default="00F94193" w:rsidP="009A7ED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3734DE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97BD0" w:rsidRPr="00197BD0" w:rsidRDefault="00197BD0" w:rsidP="00197BD0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197BD0">
        <w:rPr>
          <w:rFonts w:ascii="Times New Roman" w:hAnsi="Times New Roman"/>
          <w:sz w:val="24"/>
          <w:szCs w:val="24"/>
        </w:rPr>
        <w:t>При выполнении работ Исполнитель обязан:</w:t>
      </w:r>
    </w:p>
    <w:p w:rsidR="00197BD0" w:rsidRDefault="00FA5E36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97BD0" w:rsidRPr="00197BD0">
        <w:rPr>
          <w:rFonts w:ascii="Times New Roman" w:hAnsi="Times New Roman"/>
          <w:sz w:val="24"/>
          <w:szCs w:val="24"/>
        </w:rPr>
        <w:t xml:space="preserve">меть квалифицированные кадровые ресурсы со стажем выполнения аналогичных работ не менее 3-х лет; </w:t>
      </w:r>
    </w:p>
    <w:p w:rsidR="00197BD0" w:rsidRPr="00197BD0" w:rsidRDefault="00FA5E36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97BD0" w:rsidRPr="00197BD0">
        <w:rPr>
          <w:rFonts w:ascii="Times New Roman" w:hAnsi="Times New Roman"/>
          <w:sz w:val="24"/>
          <w:szCs w:val="24"/>
        </w:rPr>
        <w:t>меть в собственности или в аренде технику и программные продукты, необходимые для выполнения работ;</w:t>
      </w:r>
    </w:p>
    <w:p w:rsidR="00197BD0" w:rsidRPr="00197BD0" w:rsidRDefault="00FA5E36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97BD0" w:rsidRPr="00197BD0">
        <w:rPr>
          <w:rFonts w:ascii="Times New Roman" w:hAnsi="Times New Roman"/>
          <w:sz w:val="24"/>
          <w:szCs w:val="24"/>
        </w:rPr>
        <w:t>существлять весь комплекс сопровождения технической документации и её согласование в надзорных органах;</w:t>
      </w:r>
    </w:p>
    <w:p w:rsidR="00FA5E36" w:rsidRDefault="001E528F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3686">
        <w:rPr>
          <w:rFonts w:ascii="Times New Roman" w:hAnsi="Times New Roman"/>
          <w:sz w:val="24"/>
          <w:szCs w:val="24"/>
        </w:rPr>
        <w:t>Желательно о</w:t>
      </w:r>
      <w:r w:rsidR="00FA5E36" w:rsidRPr="002E3686">
        <w:rPr>
          <w:rFonts w:ascii="Times New Roman" w:hAnsi="Times New Roman"/>
          <w:sz w:val="24"/>
          <w:szCs w:val="24"/>
        </w:rPr>
        <w:t xml:space="preserve">знакомиться </w:t>
      </w:r>
      <w:r w:rsidR="00FA5E36">
        <w:rPr>
          <w:rFonts w:ascii="Times New Roman" w:hAnsi="Times New Roman"/>
          <w:sz w:val="24"/>
          <w:szCs w:val="24"/>
        </w:rPr>
        <w:t>с объектом по месту.</w:t>
      </w:r>
    </w:p>
    <w:p w:rsidR="00B10ADB" w:rsidRDefault="002B02B1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10ADB">
        <w:rPr>
          <w:rFonts w:ascii="Times New Roman" w:hAnsi="Times New Roman"/>
          <w:sz w:val="24"/>
          <w:szCs w:val="24"/>
        </w:rPr>
        <w:t xml:space="preserve">Предоставить разработанный и согласованный проект в электронном виде и на бумажном носителе в </w:t>
      </w:r>
      <w:r w:rsidR="00BC312D" w:rsidRPr="00B10ADB">
        <w:rPr>
          <w:rFonts w:ascii="Times New Roman" w:hAnsi="Times New Roman"/>
          <w:sz w:val="24"/>
          <w:szCs w:val="24"/>
        </w:rPr>
        <w:t>2</w:t>
      </w:r>
      <w:r w:rsidRPr="00B10ADB">
        <w:rPr>
          <w:rFonts w:ascii="Times New Roman" w:hAnsi="Times New Roman"/>
          <w:sz w:val="24"/>
          <w:szCs w:val="24"/>
        </w:rPr>
        <w:t xml:space="preserve"> экз.;</w:t>
      </w:r>
    </w:p>
    <w:p w:rsidR="006F1D4E" w:rsidRPr="00B10ADB" w:rsidRDefault="002B02B1" w:rsidP="00B10ADB">
      <w:pPr>
        <w:pStyle w:val="a3"/>
        <w:numPr>
          <w:ilvl w:val="2"/>
          <w:numId w:val="24"/>
        </w:numPr>
        <w:suppressAutoHyphens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10ADB">
        <w:rPr>
          <w:rFonts w:ascii="Times New Roman" w:hAnsi="Times New Roman"/>
          <w:sz w:val="24"/>
          <w:szCs w:val="24"/>
        </w:rPr>
        <w:t xml:space="preserve">Предоставить утвержденный проект Заказчику в установленном порядке в электронном виде и на бумажном носителе в </w:t>
      </w:r>
      <w:r w:rsidR="00BC312D" w:rsidRPr="00B10ADB">
        <w:rPr>
          <w:rFonts w:ascii="Times New Roman" w:hAnsi="Times New Roman"/>
          <w:sz w:val="24"/>
          <w:szCs w:val="24"/>
        </w:rPr>
        <w:t>2</w:t>
      </w:r>
      <w:r w:rsidRPr="00B10ADB">
        <w:rPr>
          <w:rFonts w:ascii="Times New Roman" w:hAnsi="Times New Roman"/>
          <w:sz w:val="24"/>
          <w:szCs w:val="24"/>
        </w:rPr>
        <w:t xml:space="preserve"> экз.</w:t>
      </w:r>
    </w:p>
    <w:p w:rsidR="003734DE" w:rsidRPr="001E528F" w:rsidRDefault="003734DE" w:rsidP="003734D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734DE" w:rsidRPr="001E528F" w:rsidSect="00FA5E36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E1C80"/>
    <w:multiLevelType w:val="hybridMultilevel"/>
    <w:tmpl w:val="084EF8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8B5578"/>
    <w:multiLevelType w:val="hybridMultilevel"/>
    <w:tmpl w:val="47F038C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36D94"/>
    <w:multiLevelType w:val="multilevel"/>
    <w:tmpl w:val="2D3E24B2"/>
    <w:lvl w:ilvl="0">
      <w:start w:val="3"/>
      <w:numFmt w:val="none"/>
      <w:lvlText w:val="2."/>
      <w:lvlJc w:val="left"/>
      <w:pPr>
        <w:ind w:left="540" w:hanging="540"/>
      </w:pPr>
      <w:rPr>
        <w:rFonts w:hint="default"/>
      </w:rPr>
    </w:lvl>
    <w:lvl w:ilvl="1">
      <w:start w:val="1"/>
      <w:numFmt w:val="none"/>
      <w:lvlText w:val="2.2."/>
      <w:lvlJc w:val="left"/>
      <w:pPr>
        <w:ind w:left="753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nsid w:val="125B67A9"/>
    <w:multiLevelType w:val="hybridMultilevel"/>
    <w:tmpl w:val="336061D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83B69"/>
    <w:multiLevelType w:val="multilevel"/>
    <w:tmpl w:val="A30807A8"/>
    <w:lvl w:ilvl="0">
      <w:start w:val="3"/>
      <w:numFmt w:val="none"/>
      <w:lvlText w:val="2."/>
      <w:lvlJc w:val="left"/>
      <w:pPr>
        <w:ind w:left="540" w:hanging="540"/>
      </w:pPr>
      <w:rPr>
        <w:rFonts w:hint="default"/>
      </w:rPr>
    </w:lvl>
    <w:lvl w:ilvl="1">
      <w:start w:val="1"/>
      <w:numFmt w:val="none"/>
      <w:lvlText w:val="2.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2%1.2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5">
    <w:nsid w:val="181629E5"/>
    <w:multiLevelType w:val="hybridMultilevel"/>
    <w:tmpl w:val="327AE3A6"/>
    <w:lvl w:ilvl="0" w:tplc="C29205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8F5A3C"/>
    <w:multiLevelType w:val="hybridMultilevel"/>
    <w:tmpl w:val="D41016D8"/>
    <w:lvl w:ilvl="0" w:tplc="C29205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16899"/>
    <w:multiLevelType w:val="hybridMultilevel"/>
    <w:tmpl w:val="F712FC4A"/>
    <w:lvl w:ilvl="0" w:tplc="DDBE448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96A8C"/>
    <w:multiLevelType w:val="hybridMultilevel"/>
    <w:tmpl w:val="A170B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5027B"/>
    <w:multiLevelType w:val="hybridMultilevel"/>
    <w:tmpl w:val="62E45688"/>
    <w:lvl w:ilvl="0" w:tplc="71A2D1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3B4D71"/>
    <w:multiLevelType w:val="hybridMultilevel"/>
    <w:tmpl w:val="3BEACB3C"/>
    <w:lvl w:ilvl="0" w:tplc="6B6A3F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550CD1"/>
    <w:multiLevelType w:val="hybridMultilevel"/>
    <w:tmpl w:val="99D03742"/>
    <w:lvl w:ilvl="0" w:tplc="65C844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263056"/>
    <w:multiLevelType w:val="hybridMultilevel"/>
    <w:tmpl w:val="3928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C2676"/>
    <w:multiLevelType w:val="hybridMultilevel"/>
    <w:tmpl w:val="713A62CC"/>
    <w:lvl w:ilvl="0" w:tplc="A2EA99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60308"/>
    <w:multiLevelType w:val="hybridMultilevel"/>
    <w:tmpl w:val="E496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843D93"/>
    <w:multiLevelType w:val="hybridMultilevel"/>
    <w:tmpl w:val="DC36A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0644CA"/>
    <w:multiLevelType w:val="hybridMultilevel"/>
    <w:tmpl w:val="B2DC47AC"/>
    <w:lvl w:ilvl="0" w:tplc="6AFE202C">
      <w:numFmt w:val="bullet"/>
      <w:lvlText w:val="•"/>
      <w:lvlJc w:val="left"/>
      <w:pPr>
        <w:ind w:left="861" w:hanging="501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B741D"/>
    <w:multiLevelType w:val="multilevel"/>
    <w:tmpl w:val="A30807A8"/>
    <w:lvl w:ilvl="0">
      <w:start w:val="3"/>
      <w:numFmt w:val="none"/>
      <w:lvlText w:val="2."/>
      <w:lvlJc w:val="left"/>
      <w:pPr>
        <w:ind w:left="540" w:hanging="540"/>
      </w:pPr>
      <w:rPr>
        <w:rFonts w:hint="default"/>
      </w:rPr>
    </w:lvl>
    <w:lvl w:ilvl="1">
      <w:start w:val="1"/>
      <w:numFmt w:val="none"/>
      <w:lvlText w:val="2.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2%1.2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1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DAD37B3"/>
    <w:multiLevelType w:val="multilevel"/>
    <w:tmpl w:val="A30807A8"/>
    <w:lvl w:ilvl="0">
      <w:start w:val="3"/>
      <w:numFmt w:val="none"/>
      <w:lvlText w:val="2."/>
      <w:lvlJc w:val="left"/>
      <w:pPr>
        <w:ind w:left="540" w:hanging="540"/>
      </w:pPr>
      <w:rPr>
        <w:rFonts w:hint="default"/>
      </w:rPr>
    </w:lvl>
    <w:lvl w:ilvl="1">
      <w:start w:val="1"/>
      <w:numFmt w:val="none"/>
      <w:lvlText w:val="2.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2%1.2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0"/>
  </w:num>
  <w:num w:numId="8">
    <w:abstractNumId w:val="15"/>
  </w:num>
  <w:num w:numId="9">
    <w:abstractNumId w:val="9"/>
  </w:num>
  <w:num w:numId="10">
    <w:abstractNumId w:val="18"/>
  </w:num>
  <w:num w:numId="11">
    <w:abstractNumId w:val="0"/>
  </w:num>
  <w:num w:numId="12">
    <w:abstractNumId w:val="12"/>
  </w:num>
  <w:num w:numId="13">
    <w:abstractNumId w:val="1"/>
  </w:num>
  <w:num w:numId="14">
    <w:abstractNumId w:val="8"/>
  </w:num>
  <w:num w:numId="15">
    <w:abstractNumId w:val="5"/>
  </w:num>
  <w:num w:numId="16">
    <w:abstractNumId w:val="23"/>
  </w:num>
  <w:num w:numId="17">
    <w:abstractNumId w:val="14"/>
  </w:num>
  <w:num w:numId="18">
    <w:abstractNumId w:val="7"/>
  </w:num>
  <w:num w:numId="19">
    <w:abstractNumId w:val="19"/>
  </w:num>
  <w:num w:numId="20">
    <w:abstractNumId w:val="3"/>
  </w:num>
  <w:num w:numId="21">
    <w:abstractNumId w:val="2"/>
  </w:num>
  <w:num w:numId="22">
    <w:abstractNumId w:val="20"/>
  </w:num>
  <w:num w:numId="23">
    <w:abstractNumId w:val="1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0AB0"/>
    <w:rsid w:val="00026B00"/>
    <w:rsid w:val="0008114E"/>
    <w:rsid w:val="000A1411"/>
    <w:rsid w:val="000B5403"/>
    <w:rsid w:val="000D6E96"/>
    <w:rsid w:val="000E39DA"/>
    <w:rsid w:val="00105894"/>
    <w:rsid w:val="00125364"/>
    <w:rsid w:val="001260D3"/>
    <w:rsid w:val="0015032D"/>
    <w:rsid w:val="00150AF3"/>
    <w:rsid w:val="0018265F"/>
    <w:rsid w:val="0018766D"/>
    <w:rsid w:val="00195692"/>
    <w:rsid w:val="00197BD0"/>
    <w:rsid w:val="001E528F"/>
    <w:rsid w:val="001F2253"/>
    <w:rsid w:val="00221921"/>
    <w:rsid w:val="002279E5"/>
    <w:rsid w:val="00266679"/>
    <w:rsid w:val="002B02B1"/>
    <w:rsid w:val="002E3686"/>
    <w:rsid w:val="003010E1"/>
    <w:rsid w:val="00335DF4"/>
    <w:rsid w:val="003734DE"/>
    <w:rsid w:val="00383A29"/>
    <w:rsid w:val="003B474F"/>
    <w:rsid w:val="003F185C"/>
    <w:rsid w:val="00434148"/>
    <w:rsid w:val="00481489"/>
    <w:rsid w:val="00487287"/>
    <w:rsid w:val="004B7E26"/>
    <w:rsid w:val="005017EA"/>
    <w:rsid w:val="00571949"/>
    <w:rsid w:val="005C1546"/>
    <w:rsid w:val="00647DF2"/>
    <w:rsid w:val="006745D6"/>
    <w:rsid w:val="00686BBC"/>
    <w:rsid w:val="006F1D4E"/>
    <w:rsid w:val="006F5036"/>
    <w:rsid w:val="00716F08"/>
    <w:rsid w:val="007303B1"/>
    <w:rsid w:val="007D2EDC"/>
    <w:rsid w:val="00857803"/>
    <w:rsid w:val="00963E6A"/>
    <w:rsid w:val="009760FC"/>
    <w:rsid w:val="009952A5"/>
    <w:rsid w:val="00995833"/>
    <w:rsid w:val="009A7EDF"/>
    <w:rsid w:val="009B333A"/>
    <w:rsid w:val="009D370B"/>
    <w:rsid w:val="009F2F98"/>
    <w:rsid w:val="009F7E13"/>
    <w:rsid w:val="00A10AC0"/>
    <w:rsid w:val="00A518CC"/>
    <w:rsid w:val="00A72596"/>
    <w:rsid w:val="00A75224"/>
    <w:rsid w:val="00A8176C"/>
    <w:rsid w:val="00A92462"/>
    <w:rsid w:val="00AB41AB"/>
    <w:rsid w:val="00AE4AEE"/>
    <w:rsid w:val="00AE7749"/>
    <w:rsid w:val="00B10ADB"/>
    <w:rsid w:val="00B926B3"/>
    <w:rsid w:val="00BC312D"/>
    <w:rsid w:val="00BC342F"/>
    <w:rsid w:val="00BD2238"/>
    <w:rsid w:val="00BD2AA7"/>
    <w:rsid w:val="00C94E04"/>
    <w:rsid w:val="00C9561B"/>
    <w:rsid w:val="00CD3B71"/>
    <w:rsid w:val="00D02D17"/>
    <w:rsid w:val="00D6522C"/>
    <w:rsid w:val="00D96A50"/>
    <w:rsid w:val="00DB50D6"/>
    <w:rsid w:val="00DD2E3C"/>
    <w:rsid w:val="00DD5937"/>
    <w:rsid w:val="00E10E8F"/>
    <w:rsid w:val="00E95EC2"/>
    <w:rsid w:val="00F94193"/>
    <w:rsid w:val="00FA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C5C57-A13E-4480-B993-0136B298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uiPriority w:val="39"/>
    <w:rsid w:val="003B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826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26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225E4B8196BAEE95F4D68F2F4055FDA33EB2DD8DE4D3725151208A7EF2DDB857CE2C89796D10n0b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Матыцына Наталья Александровна</dc:creator>
  <cp:lastModifiedBy>Мусатова Светлана Николаевна</cp:lastModifiedBy>
  <cp:revision>6</cp:revision>
  <cp:lastPrinted>2015-03-12T06:37:00Z</cp:lastPrinted>
  <dcterms:created xsi:type="dcterms:W3CDTF">2015-03-03T10:20:00Z</dcterms:created>
  <dcterms:modified xsi:type="dcterms:W3CDTF">2015-03-17T06:00:00Z</dcterms:modified>
</cp:coreProperties>
</file>